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0A" w:rsidRDefault="006D710A" w:rsidP="006D710A">
      <w:pPr>
        <w:jc w:val="right"/>
      </w:pPr>
      <w:r>
        <w:t>УТВЕРЖДАЮ</w:t>
      </w:r>
    </w:p>
    <w:p w:rsidR="006D710A" w:rsidRDefault="006D710A" w:rsidP="006D710A">
      <w:pPr>
        <w:jc w:val="right"/>
      </w:pPr>
      <w:r>
        <w:t>Директор МОУ «СОШ с. Демьяс</w:t>
      </w:r>
      <w:r>
        <w:t>»</w:t>
      </w:r>
    </w:p>
    <w:p w:rsidR="006D710A" w:rsidRDefault="006D710A" w:rsidP="006D710A">
      <w:pPr>
        <w:jc w:val="right"/>
      </w:pPr>
      <w:r>
        <w:t>____________ Т.И. Козловская</w:t>
      </w:r>
    </w:p>
    <w:p w:rsidR="006D710A" w:rsidRDefault="006D710A" w:rsidP="006D710A">
      <w:pPr>
        <w:jc w:val="right"/>
      </w:pPr>
      <w:r>
        <w:t>«____» __________2016 г.</w:t>
      </w:r>
    </w:p>
    <w:p w:rsidR="006D710A" w:rsidRDefault="006D710A" w:rsidP="006D710A">
      <w:pPr>
        <w:jc w:val="center"/>
        <w:rPr>
          <w:sz w:val="32"/>
          <w:szCs w:val="32"/>
        </w:rPr>
      </w:pPr>
    </w:p>
    <w:p w:rsidR="006D710A" w:rsidRDefault="006D710A" w:rsidP="006D710A">
      <w:pPr>
        <w:jc w:val="center"/>
        <w:rPr>
          <w:sz w:val="32"/>
          <w:szCs w:val="32"/>
        </w:rPr>
      </w:pPr>
    </w:p>
    <w:p w:rsidR="006D710A" w:rsidRDefault="006D710A" w:rsidP="006D710A">
      <w:pPr>
        <w:jc w:val="center"/>
        <w:rPr>
          <w:sz w:val="32"/>
          <w:szCs w:val="32"/>
        </w:rPr>
      </w:pPr>
    </w:p>
    <w:p w:rsidR="006D710A" w:rsidRDefault="006D710A" w:rsidP="006D710A">
      <w:pPr>
        <w:jc w:val="center"/>
        <w:rPr>
          <w:b/>
          <w:sz w:val="32"/>
          <w:szCs w:val="32"/>
        </w:rPr>
      </w:pPr>
    </w:p>
    <w:p w:rsidR="006D710A" w:rsidRDefault="006D710A" w:rsidP="006D7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6D710A" w:rsidRDefault="006D710A" w:rsidP="006D710A">
      <w:pPr>
        <w:jc w:val="center"/>
      </w:pPr>
      <w:r>
        <w:rPr>
          <w:b/>
          <w:sz w:val="32"/>
          <w:szCs w:val="32"/>
        </w:rPr>
        <w:t>доступности для инвалидов объекта и предоставляемых на нём услуг в сфере образования</w:t>
      </w:r>
      <w:r>
        <w:t xml:space="preserve"> (далее – услуги)</w:t>
      </w:r>
    </w:p>
    <w:p w:rsidR="006D710A" w:rsidRDefault="006D710A" w:rsidP="006D710A"/>
    <w:p w:rsidR="006D710A" w:rsidRDefault="006D710A" w:rsidP="006D710A">
      <w:pPr>
        <w:numPr>
          <w:ilvl w:val="0"/>
          <w:numId w:val="1"/>
        </w:numPr>
        <w:jc w:val="center"/>
      </w:pPr>
      <w:r>
        <w:rPr>
          <w:b/>
        </w:rPr>
        <w:t>Краткая характеристика объекта</w:t>
      </w:r>
    </w:p>
    <w:p w:rsidR="006D710A" w:rsidRDefault="006D710A" w:rsidP="006D710A">
      <w:pPr>
        <w:jc w:val="both"/>
      </w:pPr>
      <w:proofErr w:type="gramStart"/>
      <w:r>
        <w:rPr>
          <w:u w:val="single"/>
        </w:rPr>
        <w:t>Адрес объекта, на котором предоставляется (</w:t>
      </w:r>
      <w:proofErr w:type="spellStart"/>
      <w:r>
        <w:rPr>
          <w:u w:val="single"/>
        </w:rPr>
        <w:t>ются</w:t>
      </w:r>
      <w:proofErr w:type="spellEnd"/>
      <w:r>
        <w:rPr>
          <w:u w:val="single"/>
        </w:rPr>
        <w:t>) услуга (услуги):</w:t>
      </w:r>
      <w:r>
        <w:t xml:space="preserve"> 413470 , Саратовская область, </w:t>
      </w:r>
      <w:proofErr w:type="spellStart"/>
      <w:r>
        <w:t>Дергачевский</w:t>
      </w:r>
      <w:proofErr w:type="spellEnd"/>
      <w:r>
        <w:t xml:space="preserve"> район, с. Демьяс, улица Комсомольская, дом 58</w:t>
      </w:r>
      <w:r>
        <w:t>.</w:t>
      </w:r>
      <w:proofErr w:type="gramEnd"/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t>Наименование предоставляемой (</w:t>
      </w:r>
      <w:proofErr w:type="spellStart"/>
      <w:r>
        <w:rPr>
          <w:u w:val="single"/>
        </w:rPr>
        <w:t>мых</w:t>
      </w:r>
      <w:proofErr w:type="spellEnd"/>
      <w:r>
        <w:rPr>
          <w:u w:val="single"/>
        </w:rPr>
        <w:t>) услуги (услуг):</w:t>
      </w:r>
      <w:r>
        <w:t xml:space="preserve"> образовательные услуги по реализации образовательных программ начального общего образование, основного общего образование, дополнительного образование детей и взрослых.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  <w:rPr>
          <w:u w:val="single"/>
        </w:rPr>
      </w:pPr>
      <w:r>
        <w:rPr>
          <w:u w:val="single"/>
        </w:rPr>
        <w:t>Сведения об объекте:</w:t>
      </w:r>
    </w:p>
    <w:p w:rsidR="006D710A" w:rsidRDefault="006D710A" w:rsidP="006D710A">
      <w:pPr>
        <w:jc w:val="both"/>
      </w:pPr>
      <w:r>
        <w:t>-отдельно стоящее здание 3</w:t>
      </w:r>
      <w:r w:rsidR="00381162">
        <w:t xml:space="preserve"> этажа, 2386</w:t>
      </w:r>
      <w:bookmarkStart w:id="0" w:name="_GoBack"/>
      <w:bookmarkEnd w:id="0"/>
      <w:r>
        <w:t xml:space="preserve"> </w:t>
      </w:r>
      <w:proofErr w:type="spellStart"/>
      <w:r>
        <w:t>кв.м</w:t>
      </w:r>
      <w:proofErr w:type="spellEnd"/>
      <w:r>
        <w:t>.</w:t>
      </w:r>
    </w:p>
    <w:p w:rsidR="006D710A" w:rsidRDefault="006D710A" w:rsidP="006D710A">
      <w:pPr>
        <w:jc w:val="both"/>
      </w:pPr>
      <w:r>
        <w:t>-наличие прилегающего земельного участка (да,</w:t>
      </w:r>
      <w:r>
        <w:t xml:space="preserve"> нет): да 9391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t>Название организации, которая предоставляет услугу населению, (полное наименовани</w:t>
      </w:r>
      <w:proofErr w:type="gramStart"/>
      <w:r>
        <w:rPr>
          <w:u w:val="single"/>
        </w:rPr>
        <w:t>е-</w:t>
      </w:r>
      <w:proofErr w:type="gramEnd"/>
      <w:r>
        <w:rPr>
          <w:u w:val="single"/>
        </w:rPr>
        <w:t xml:space="preserve"> согласно Уставу ,сокращенное наименование):</w:t>
      </w:r>
      <w:r>
        <w:t xml:space="preserve"> Муниципальное общеобр</w:t>
      </w:r>
      <w:r>
        <w:t>азовательное учреждение «Средня</w:t>
      </w:r>
      <w:r>
        <w:t>я обще</w:t>
      </w:r>
      <w:r>
        <w:t>образовательная школа с. Демьяс»</w:t>
      </w:r>
      <w:r>
        <w:t xml:space="preserve"> </w:t>
      </w:r>
      <w:proofErr w:type="spellStart"/>
      <w:r>
        <w:t>Дергачевс</w:t>
      </w:r>
      <w:r>
        <w:t>кого</w:t>
      </w:r>
      <w:proofErr w:type="spellEnd"/>
      <w:r>
        <w:t xml:space="preserve"> района Саратовской области  (МОУ «СОШ с. Демьяс</w:t>
      </w:r>
      <w:r>
        <w:t>»).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t xml:space="preserve">Адрес места нахождения организации: </w:t>
      </w:r>
      <w:r>
        <w:t>413470 , Саратовская область</w:t>
      </w:r>
      <w:r>
        <w:t xml:space="preserve">, </w:t>
      </w:r>
      <w:proofErr w:type="spellStart"/>
      <w:r>
        <w:t>Дергачевский</w:t>
      </w:r>
      <w:proofErr w:type="spellEnd"/>
      <w:r>
        <w:t xml:space="preserve"> район, с. Демьяс, улица Комсомольская, дом 58</w:t>
      </w:r>
      <w:r>
        <w:t>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t>Основание для пользования объектом (оперативное управление, аренда, собственность):</w:t>
      </w:r>
      <w:r>
        <w:t xml:space="preserve"> оперативное управление.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t>Форма собственности (государственная, муниципальная, частная):</w:t>
      </w:r>
      <w:r>
        <w:t xml:space="preserve"> муниципальная.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t>Административно-территориальная подведомственность (федеральная, региональная, муниципальная):</w:t>
      </w:r>
      <w:r>
        <w:t xml:space="preserve"> муниципальная.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t>Наименование и адрес вышестоящей организации:</w:t>
      </w:r>
      <w:r>
        <w:t xml:space="preserve"> Управление образования администрации </w:t>
      </w:r>
      <w:proofErr w:type="spellStart"/>
      <w:r>
        <w:t>Дергачевского</w:t>
      </w:r>
      <w:proofErr w:type="spellEnd"/>
      <w:r>
        <w:t xml:space="preserve"> муниципального района Саратовской области.</w:t>
      </w:r>
    </w:p>
    <w:p w:rsidR="006D710A" w:rsidRDefault="006D710A" w:rsidP="006D710A">
      <w:pPr>
        <w:jc w:val="both"/>
      </w:pPr>
    </w:p>
    <w:p w:rsidR="006D710A" w:rsidRDefault="006D710A" w:rsidP="006D710A">
      <w:pPr>
        <w:ind w:left="1800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Краткая характеристика действующего порядка</w:t>
      </w:r>
    </w:p>
    <w:p w:rsidR="006D710A" w:rsidRDefault="006D710A" w:rsidP="006D710A">
      <w:pPr>
        <w:ind w:left="1800"/>
        <w:jc w:val="both"/>
        <w:rPr>
          <w:b/>
        </w:rPr>
      </w:pPr>
      <w:r>
        <w:rPr>
          <w:b/>
        </w:rPr>
        <w:t xml:space="preserve">      предоставления на объекте услуг населению.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t>Сфера деятельности:</w:t>
      </w:r>
      <w:r>
        <w:t xml:space="preserve"> начальное общее образова</w:t>
      </w:r>
      <w:r>
        <w:t>ние, основное общее образование, основное среднее образование.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lastRenderedPageBreak/>
        <w:t>Плановая мощность</w:t>
      </w:r>
      <w:r>
        <w:t xml:space="preserve"> (посещаемость, количество обслуживаемых в день, вместимо</w:t>
      </w:r>
      <w:r>
        <w:t>сть, пропускная способность): 146</w:t>
      </w:r>
      <w:r>
        <w:t xml:space="preserve"> детей.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rPr>
          <w:u w:val="single"/>
        </w:rPr>
        <w:t>Форма оказания услуг</w:t>
      </w:r>
      <w:r>
        <w:t xml:space="preserve"> (на объекте, с длительным пребыванием, 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t xml:space="preserve"> проживанием, обеспечение доступа к месту предоставления услуги, на дому, дистанционно): с пребыванием с 8.30 ч. до 17 ч., выходные: суббота, воскресенье, праздничные дни.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t>Категории обслуживаемого населения по возрасту (дети, взрослые трудоспособного возраста, пожилые; все возрастные категории): дети</w:t>
      </w:r>
      <w:r>
        <w:t xml:space="preserve"> школьного возраста от 6,6 до 17</w:t>
      </w:r>
      <w:r>
        <w:t xml:space="preserve"> лет.</w:t>
      </w:r>
    </w:p>
    <w:p w:rsidR="006D710A" w:rsidRDefault="006D710A" w:rsidP="006D710A">
      <w:pPr>
        <w:jc w:val="both"/>
      </w:pPr>
    </w:p>
    <w:p w:rsidR="006D710A" w:rsidRDefault="006D710A" w:rsidP="006D710A">
      <w:pPr>
        <w:jc w:val="both"/>
      </w:pPr>
      <w:r>
        <w:t>Категории обслуживаемых инвалидов (инвалиды с нарушениями опорно-двигательного аппарата; нарушениями зрения, нарушениями слуха).</w:t>
      </w:r>
    </w:p>
    <w:p w:rsidR="006D710A" w:rsidRDefault="006D710A" w:rsidP="006D710A"/>
    <w:p w:rsidR="006D710A" w:rsidRDefault="006D710A" w:rsidP="006D710A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Оценка состояния и имеющихся недостатков в обеспечении условий </w:t>
      </w:r>
    </w:p>
    <w:p w:rsidR="006D710A" w:rsidRDefault="006D710A" w:rsidP="006D710A">
      <w:pPr>
        <w:jc w:val="center"/>
        <w:rPr>
          <w:b/>
        </w:rPr>
      </w:pPr>
      <w:r>
        <w:rPr>
          <w:b/>
        </w:rPr>
        <w:t>доступности для инвалидов объекта.</w:t>
      </w:r>
    </w:p>
    <w:p w:rsidR="006D710A" w:rsidRDefault="006D710A" w:rsidP="006D7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443"/>
        <w:gridCol w:w="3193"/>
      </w:tblGrid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2.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сменные кресла-коляски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3.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адаптированные лифты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4.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поручни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5.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пандусы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6.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подъёмные платформы (аппарели)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7.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раздвижные двери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8.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доступные входные группы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9.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доступные санитарно-гигиенические помещения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10.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достаточная ширина дверных проёмов в стенах, лестничных маршей, площадок.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11.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12.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13.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14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иное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A" w:rsidRDefault="006D710A"/>
        </w:tc>
      </w:tr>
    </w:tbl>
    <w:p w:rsidR="006D710A" w:rsidRDefault="006D710A" w:rsidP="006D710A"/>
    <w:p w:rsidR="006D710A" w:rsidRDefault="006D710A" w:rsidP="006D710A">
      <w:r>
        <w:t xml:space="preserve">        </w:t>
      </w:r>
    </w:p>
    <w:p w:rsidR="006D710A" w:rsidRDefault="006D710A" w:rsidP="006D710A">
      <w:pPr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 xml:space="preserve">. Оценка состояния и имеющихся недостатков в обеспечении условий </w:t>
      </w:r>
    </w:p>
    <w:p w:rsidR="006D710A" w:rsidRDefault="006D710A" w:rsidP="006D710A">
      <w:pPr>
        <w:jc w:val="center"/>
        <w:rPr>
          <w:b/>
        </w:rPr>
      </w:pPr>
      <w:r>
        <w:rPr>
          <w:b/>
        </w:rPr>
        <w:t>доступности для инвалидов предоставляемых услуг.</w:t>
      </w:r>
    </w:p>
    <w:p w:rsidR="006D710A" w:rsidRDefault="006D710A" w:rsidP="006D710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432"/>
        <w:gridCol w:w="3204"/>
      </w:tblGrid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>Основные показатели доступности для инвалидов предоставляемой услуги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>Оценка состояния и имеющихся недостатков в обеспечении условий доступности для инвалидов</w:t>
            </w:r>
          </w:p>
          <w:p w:rsidR="006D710A" w:rsidRDefault="006D710A">
            <w:pPr>
              <w:jc w:val="center"/>
            </w:pPr>
            <w:r>
              <w:t>предоставляемой услуги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2.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обеспечение инвалидам помощи, необходимой для получения для них в доступной форме информации о правилах предоставления услуги, в том числе об оформлении необходимых для получения услуг документов, о совершении ими других необходимых для получения услуги действий.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да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3.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да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4.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5.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предоставление услуги с сопровождением инвалида по территории объекта работником организации.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да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6.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D710A" w:rsidRDefault="006D710A">
            <w:r>
              <w:t xml:space="preserve">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  <w:r>
              <w:t xml:space="preserve">. 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7.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соответствие транспортных средств, используемых для предоставления услуг населению, требованиям их доступности для инвалидов.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 8.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9.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10.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roofErr w:type="gramStart"/>
            <w:r>
              <w:t xml:space="preserve">адаптация официального сайта органа и </w:t>
            </w:r>
            <w:r>
              <w:lastRenderedPageBreak/>
              <w:t xml:space="preserve">организации, предоставляющих услуги в сфере образования, для лиц с нарушениями зрения (слабовидящих) 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lastRenderedPageBreak/>
              <w:t>да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lastRenderedPageBreak/>
              <w:t xml:space="preserve">    11.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обеспечение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нет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12.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иное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A" w:rsidRDefault="006D710A"/>
        </w:tc>
      </w:tr>
    </w:tbl>
    <w:p w:rsidR="006D710A" w:rsidRDefault="006D710A" w:rsidP="006D710A"/>
    <w:p w:rsidR="006D710A" w:rsidRDefault="006D710A" w:rsidP="006D710A"/>
    <w:p w:rsidR="006D710A" w:rsidRDefault="006D710A" w:rsidP="006D710A"/>
    <w:p w:rsidR="006D710A" w:rsidRDefault="006D710A" w:rsidP="006D710A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инвалидов.</w:t>
      </w:r>
      <w:proofErr w:type="gramEnd"/>
    </w:p>
    <w:p w:rsidR="006D710A" w:rsidRDefault="006D710A" w:rsidP="006D710A"/>
    <w:p w:rsidR="006D710A" w:rsidRDefault="006D710A" w:rsidP="006D7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6114"/>
        <w:gridCol w:w="2523"/>
      </w:tblGrid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 инвалидов.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>Сроки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сменные кресла-коляски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при выделении финансирования до 2030 г.                   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 2.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widowControl w:val="0"/>
              <w:autoSpaceDE w:val="0"/>
              <w:autoSpaceDN w:val="0"/>
              <w:adjustRightInd w:val="0"/>
            </w:pPr>
            <w:r>
              <w:t>Установка кнопки вызова персонала  для инвалидов-колясочников с целью оказания им помощи при въезде в здание.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при выделении финансирования до 2025 г.                   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3.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при выделении финансирования до 2030 г.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4.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при выделении финансирования до 2025 г.                   </w:t>
            </w:r>
          </w:p>
        </w:tc>
      </w:tr>
    </w:tbl>
    <w:p w:rsidR="006D710A" w:rsidRDefault="006D710A" w:rsidP="006D710A"/>
    <w:p w:rsidR="006D710A" w:rsidRDefault="006D710A" w:rsidP="006D710A"/>
    <w:p w:rsidR="006D710A" w:rsidRDefault="006D710A" w:rsidP="006D7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6112"/>
        <w:gridCol w:w="2524"/>
      </w:tblGrid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 инвалидов.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pPr>
              <w:jc w:val="center"/>
            </w:pPr>
            <w:r>
              <w:t>Сроки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обеспечить 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>при выделении финансирования до 2025 г.</w:t>
            </w:r>
          </w:p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2.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A" w:rsidRDefault="006D710A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A" w:rsidRDefault="006D710A"/>
        </w:tc>
      </w:tr>
      <w:tr w:rsidR="006D710A" w:rsidTr="006D710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A" w:rsidRDefault="006D710A">
            <w:r>
              <w:t xml:space="preserve">    3.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A" w:rsidRDefault="006D710A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A" w:rsidRDefault="006D710A"/>
        </w:tc>
      </w:tr>
    </w:tbl>
    <w:p w:rsidR="00186061" w:rsidRDefault="00186061"/>
    <w:sectPr w:rsidR="0018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695"/>
    <w:multiLevelType w:val="hybridMultilevel"/>
    <w:tmpl w:val="57E205E8"/>
    <w:lvl w:ilvl="0" w:tplc="78885DC8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ED"/>
    <w:rsid w:val="00186061"/>
    <w:rsid w:val="00265AED"/>
    <w:rsid w:val="00381162"/>
    <w:rsid w:val="006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козловский</dc:creator>
  <cp:keywords/>
  <dc:description/>
  <cp:lastModifiedBy>александр козловский</cp:lastModifiedBy>
  <cp:revision>3</cp:revision>
  <dcterms:created xsi:type="dcterms:W3CDTF">2016-08-24T16:27:00Z</dcterms:created>
  <dcterms:modified xsi:type="dcterms:W3CDTF">2016-08-24T16:49:00Z</dcterms:modified>
</cp:coreProperties>
</file>